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architect, you will be delivering data flows and data models for a wide range of service portfolios, mostly by leading others. You will also drive forward multiple technical standards that set the strategic direction of data strategy of the DfE as a whole, linking across government wherever this is beneficial.</w:t>
      </w:r>
    </w:p>
    <w:p>
      <w:pPr>
        <w:spacing w:after="100"/>
      </w:pPr>
      <w:r>
        <w:rPr>
          <w:rFonts w:ascii="Aptos" w:cs="Aptos" w:eastAsia="Aptos" w:hAnsi="Aptos"/>
        </w:rPr>
        <w:t xml:space="preserve">You will be use leadership, management, representational and influencing skills to deliver changes to the data architecture of Services that are critical to delivering education and children social care to the citizens of England.</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Maintaining excellent relationships with Service Owners and Senior Responsible Officers, to understand their needs, helping solve strategic issues and seeking opportunities for enterprise-wide data transformation</w:t>
      </w:r>
    </w:p>
    <w:p>
      <w:pPr>
        <w:pStyle w:val="ListParagraph"/>
        <w:numPr>
          <w:ilvl w:val="0"/>
          <w:numId w:val="1"/>
        </w:numPr>
      </w:pPr>
      <w:r>
        <w:rPr>
          <w:rFonts w:ascii="Aptos" w:cs="Aptos" w:eastAsia="Aptos" w:hAnsi="Aptos"/>
        </w:rPr>
        <w:t xml:space="preserve">Setting and maintaining a robust framework for assuring data modelling within services, against patterns for relational schemas</w:t>
      </w:r>
    </w:p>
    <w:p>
      <w:pPr>
        <w:pStyle w:val="ListParagraph"/>
        <w:numPr>
          <w:ilvl w:val="0"/>
          <w:numId w:val="1"/>
        </w:numPr>
      </w:pPr>
      <w:r>
        <w:rPr>
          <w:rFonts w:ascii="Aptos" w:cs="Aptos" w:eastAsia="Aptos" w:hAnsi="Aptos"/>
        </w:rPr>
        <w:t xml:space="preserve">Ensuring that common entities and attributes are re-used wherever there is a direct conceptual correspondence</w:t>
      </w:r>
    </w:p>
    <w:p>
      <w:pPr>
        <w:pStyle w:val="ListParagraph"/>
        <w:numPr>
          <w:ilvl w:val="0"/>
          <w:numId w:val="1"/>
        </w:numPr>
      </w:pPr>
      <w:r>
        <w:rPr>
          <w:rFonts w:ascii="Aptos" w:cs="Aptos" w:eastAsia="Aptos" w:hAnsi="Aptos"/>
        </w:rPr>
        <w:t xml:space="preserve">Taking responsibility for the data architecture across a wide range of services, programmes and portfolios, including how they interact with up- and downstream data systems, as these evolve over time</w:t>
      </w:r>
    </w:p>
    <w:p>
      <w:pPr>
        <w:pStyle w:val="ListParagraph"/>
        <w:numPr>
          <w:ilvl w:val="0"/>
          <w:numId w:val="1"/>
        </w:numPr>
      </w:pPr>
      <w:r>
        <w:rPr>
          <w:rFonts w:ascii="Aptos" w:cs="Aptos" w:eastAsia="Aptos" w:hAnsi="Aptos"/>
        </w:rPr>
        <w:t xml:space="preserve">Providing leadership within the data architecture professional community, representing the profession on design forums and other senior management boards</w:t>
      </w:r>
    </w:p>
    <w:p>
      <w:pPr>
        <w:pStyle w:val="ListParagraph"/>
        <w:numPr>
          <w:ilvl w:val="0"/>
          <w:numId w:val="1"/>
        </w:numPr>
      </w:pPr>
      <w:r>
        <w:rPr>
          <w:rFonts w:ascii="Aptos" w:cs="Aptos" w:eastAsia="Aptos" w:hAnsi="Aptos"/>
        </w:rPr>
        <w:t xml:space="preserve">Hold data architecture professionals to account for delivering work that meets Government and DfE standards</w:t>
      </w:r>
    </w:p>
    <w:p>
      <w:pPr>
        <w:pStyle w:val="ListParagraph"/>
        <w:numPr>
          <w:ilvl w:val="0"/>
          <w:numId w:val="1"/>
        </w:numPr>
      </w:pPr>
      <w:r>
        <w:rPr>
          <w:rFonts w:ascii="Aptos" w:cs="Aptos" w:eastAsia="Aptos" w:hAnsi="Aptos"/>
        </w:rPr>
        <w:t xml:space="preserve">Designing, supporting and providing guidance for the development of data policies and standards</w:t>
      </w:r>
    </w:p>
    <w:p>
      <w:pPr>
        <w:pStyle w:val="ListParagraph"/>
        <w:numPr>
          <w:ilvl w:val="0"/>
          <w:numId w:val="1"/>
        </w:numPr>
      </w:pPr>
      <w:r>
        <w:rPr>
          <w:rFonts w:ascii="Aptos" w:cs="Aptos" w:eastAsia="Aptos" w:hAnsi="Aptos"/>
        </w:rPr>
        <w:t xml:space="preserve">Playing a leading role in the DfE architecture community, ensuring that knowledge of successful tools and techniques is shared and celebrated</w:t>
      </w:r>
    </w:p>
    <w:p>
      <w:pPr>
        <w:pStyle w:val="ListParagraph"/>
        <w:numPr>
          <w:ilvl w:val="0"/>
          <w:numId w:val="1"/>
        </w:numPr>
      </w:pPr>
      <w:r>
        <w:rPr>
          <w:rFonts w:ascii="Aptos" w:cs="Aptos" w:eastAsia="Aptos" w:hAnsi="Aptos"/>
        </w:rPr>
        <w:t xml:space="preserve">Helping to build a diverse, inclusive culture across the architecture community.</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data best practice, such as data model design.</w:t>
      </w:r>
    </w:p>
    <w:p>
      <w:pPr>
        <w:pStyle w:val="ListParagraph"/>
        <w:numPr>
          <w:ilvl w:val="0"/>
          <w:numId w:val="1"/>
        </w:numPr>
      </w:pPr>
      <w:r>
        <w:rPr>
          <w:rFonts w:ascii="Aptos" w:cs="Aptos" w:eastAsia="Aptos" w:hAnsi="Aptos"/>
        </w:rPr>
        <w:t xml:space="preserve">Experience of data orchestration and the ability to select an appropriate data modelling patterns.</w:t>
      </w:r>
    </w:p>
    <w:p>
      <w:pPr>
        <w:pStyle w:val="ListParagraph"/>
        <w:numPr>
          <w:ilvl w:val="0"/>
          <w:numId w:val="1"/>
        </w:numPr>
      </w:pPr>
      <w:r>
        <w:rPr>
          <w:rFonts w:ascii="Aptos" w:cs="Aptos" w:eastAsia="Aptos" w:hAnsi="Aptos"/>
        </w:rPr>
        <w:t xml:space="preserve">Experience of creating data flow diagrams, using clear notation.</w:t>
      </w:r>
    </w:p>
    <w:p>
      <w:pPr>
        <w:pStyle w:val="ListParagraph"/>
        <w:numPr>
          <w:ilvl w:val="0"/>
          <w:numId w:val="1"/>
        </w:numPr>
      </w:pPr>
      <w:r>
        <w:rPr>
          <w:rFonts w:ascii="Aptos" w:cs="Aptos" w:eastAsia="Aptos" w:hAnsi="Aptos"/>
        </w:rPr>
        <w:t xml:space="preserve">Knowledge of a wide variety of database technologies, including SQL and NoSQL platforms.</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delivery plans.</w:t>
      </w:r>
    </w:p>
    <w:p>
      <w:pPr>
        <w:pStyle w:val="ListParagraph"/>
        <w:numPr>
          <w:ilvl w:val="0"/>
          <w:numId w:val="1"/>
        </w:numPr>
      </w:pPr>
      <w:r>
        <w:rPr>
          <w:rFonts w:ascii="Aptos" w:cs="Aptos" w:eastAsia="Aptos" w:hAnsi="Aptos"/>
        </w:rPr>
        <w:t xml:space="preserve">The ability to look beyond immediate data problems and identify the wider implications.</w:t>
      </w:r>
    </w:p>
    <w:p>
      <w:pPr>
        <w:pStyle w:val="ListParagraph"/>
        <w:numPr>
          <w:ilvl w:val="0"/>
          <w:numId w:val="1"/>
        </w:numPr>
      </w:pPr>
      <w:r>
        <w:rPr>
          <w:rFonts w:ascii="Aptos" w:cs="Aptos" w:eastAsia="Aptos" w:hAnsi="Aptos"/>
        </w:rPr>
        <w:t xml:space="preserve">Practical knowledge at many levels of the data stack, from querying,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data modelling tools such as Erwin data modeller or equivalent.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platform and workload selection to meet business needs.</w:t>
      </w:r>
    </w:p>
    <w:p>
      <w:pPr>
        <w:pStyle w:val="ListParagraph"/>
        <w:numPr>
          <w:ilvl w:val="0"/>
          <w:numId w:val="1"/>
        </w:numPr>
      </w:pPr>
      <w:r>
        <w:rPr>
          <w:rFonts w:ascii="Aptos" w:cs="Aptos" w:eastAsia="Aptos" w:hAnsi="Aptos"/>
        </w:rPr>
        <w:t xml:space="preserve">Experience making decisions with a critical impact on organisational effectiveness or the external reputation of the organisation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2026-03-13T10:10:41.972Z</dcterms:created>
  <dcterms:modified xsi:type="dcterms:W3CDTF">2026-03-13T10:10:41.972Z</dcterms:modified>
</cp:coreProperties>
</file>

<file path=docProps/custom.xml><?xml version="1.0" encoding="utf-8"?>
<Properties xmlns="http://schemas.openxmlformats.org/officeDocument/2006/custom-properties" xmlns:vt="http://schemas.openxmlformats.org/officeDocument/2006/docPropsVTypes"/>
</file>